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D85" w:rsidRPr="008B5C8E" w:rsidRDefault="008B5C8E" w:rsidP="008B5C8E">
      <w:bookmarkStart w:id="0" w:name="_GoBack"/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</w:rPr>
        <w:t xml:space="preserve">Barra de </w:t>
      </w:r>
      <w:proofErr w:type="spellStart"/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</w:rPr>
        <w:t>unión</w:t>
      </w:r>
      <w:proofErr w:type="spellEnd"/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</w:rPr>
        <w:t>dividida</w:t>
      </w:r>
      <w:proofErr w:type="spellEnd"/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</w:rPr>
        <w:t xml:space="preserve"> SAS 500 / 550 </w:t>
      </w:r>
      <w:proofErr w:type="spellStart"/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</w:rPr>
        <w:t>con</w:t>
      </w:r>
      <w:proofErr w:type="spellEnd"/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</w:rPr>
        <w:t>manguito</w:t>
      </w:r>
      <w:proofErr w:type="spellEnd"/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</w:rPr>
        <w:t xml:space="preserve"> hexagonal</w:t>
      </w:r>
      <w:r>
        <w:rPr>
          <w:rFonts w:ascii="Verdana" w:hAnsi="Verdana"/>
          <w:color w:val="4B636E"/>
          <w:sz w:val="17"/>
          <w:szCs w:val="17"/>
        </w:rPr>
        <w:br/>
      </w:r>
      <w:bookmarkEnd w:id="0"/>
      <w:r>
        <w:rPr>
          <w:rFonts w:ascii="Verdana" w:hAnsi="Verdana"/>
          <w:color w:val="4B636E"/>
          <w:sz w:val="17"/>
          <w:szCs w:val="17"/>
        </w:rPr>
        <w:br/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Sistema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manguitos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rosca</w:t>
      </w:r>
      <w:r>
        <w:rPr>
          <w:rFonts w:ascii="Verdana" w:hAnsi="Verdana"/>
          <w:color w:val="4B636E"/>
          <w:sz w:val="17"/>
          <w:szCs w:val="17"/>
          <w:shd w:val="clear" w:color="auto" w:fill="FFFFFF"/>
        </w:rPr>
        <w:softHyphen/>
        <w:t>dos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como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conexiones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refuerzo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pa</w:t>
      </w:r>
      <w:r>
        <w:rPr>
          <w:rFonts w:ascii="Verdana" w:hAnsi="Verdana"/>
          <w:color w:val="4B636E"/>
          <w:sz w:val="17"/>
          <w:szCs w:val="17"/>
          <w:shd w:val="clear" w:color="auto" w:fill="FFFFFF"/>
        </w:rPr>
        <w:softHyphen/>
        <w:t>ra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unión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barras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con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el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mismo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diámetro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cuando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barra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conexión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no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se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puede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girar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libre</w:t>
      </w:r>
      <w:r>
        <w:rPr>
          <w:rFonts w:ascii="Verdana" w:hAnsi="Verdana"/>
          <w:color w:val="4B636E"/>
          <w:sz w:val="17"/>
          <w:szCs w:val="17"/>
          <w:shd w:val="clear" w:color="auto" w:fill="FFFFFF"/>
        </w:rPr>
        <w:softHyphen/>
        <w:t>mente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, p.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ej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. en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el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ámbito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soportes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con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refuerzo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acoda</w:t>
      </w:r>
      <w:r>
        <w:rPr>
          <w:rFonts w:ascii="Verdana" w:hAnsi="Verdana"/>
          <w:color w:val="4B636E"/>
          <w:sz w:val="17"/>
          <w:szCs w:val="17"/>
          <w:shd w:val="clear" w:color="auto" w:fill="FFFFFF"/>
        </w:rPr>
        <w:softHyphen/>
        <w:t>do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.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br/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br/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Compuesto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de: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"/>
        </w:rPr>
        <w:br/>
      </w:r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1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manguito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hexagonal, largo (T3010), 1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contratuerca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(T2003), 1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ranura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corte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, 1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tapón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cierre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(T5025), 1x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fijar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por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contratuerca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/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atornillar</w:t>
      </w:r>
      <w:proofErr w:type="spellEnd"/>
      <w:r>
        <w:rPr>
          <w:rFonts w:ascii="Verdana" w:hAnsi="Verdana"/>
          <w:color w:val="4B636E"/>
          <w:sz w:val="17"/>
          <w:szCs w:val="17"/>
        </w:rPr>
        <w:br/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Sistema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SAS 500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según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núm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. de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homologa</w:t>
      </w:r>
      <w:r>
        <w:rPr>
          <w:rFonts w:ascii="Verdana" w:hAnsi="Verdana"/>
          <w:color w:val="4B636E"/>
          <w:sz w:val="17"/>
          <w:szCs w:val="17"/>
          <w:shd w:val="clear" w:color="auto" w:fill="FFFFFF"/>
        </w:rPr>
        <w:softHyphen/>
        <w:t>ción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Z-1.1-58, Z-1.5-174, Z-1.1-106, Z-1.5-173.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Fabricante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: Stahlwerk Anna</w:t>
      </w:r>
      <w:r>
        <w:rPr>
          <w:rFonts w:ascii="Verdana" w:hAnsi="Verdana"/>
          <w:color w:val="4B636E"/>
          <w:sz w:val="17"/>
          <w:szCs w:val="17"/>
          <w:shd w:val="clear" w:color="auto" w:fill="FFFFFF"/>
        </w:rPr>
        <w:softHyphen/>
        <w:t xml:space="preserve">hütte, D-83404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Hammerau</w:t>
      </w:r>
      <w:proofErr w:type="spellEnd"/>
      <w:r>
        <w:rPr>
          <w:rFonts w:ascii="Verdana" w:hAnsi="Verdana"/>
          <w:color w:val="4B636E"/>
          <w:sz w:val="17"/>
          <w:szCs w:val="17"/>
        </w:rPr>
        <w:br/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Montaje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según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indica</w:t>
      </w:r>
      <w:r>
        <w:rPr>
          <w:rFonts w:ascii="Verdana" w:hAnsi="Verdana"/>
          <w:color w:val="4B636E"/>
          <w:sz w:val="17"/>
          <w:szCs w:val="17"/>
          <w:shd w:val="clear" w:color="auto" w:fill="FFFFFF"/>
        </w:rPr>
        <w:softHyphen/>
        <w:t>ciones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del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especialista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en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estáti</w:t>
      </w:r>
      <w:r>
        <w:rPr>
          <w:rFonts w:ascii="Verdana" w:hAnsi="Verdana"/>
          <w:color w:val="4B636E"/>
          <w:sz w:val="17"/>
          <w:szCs w:val="17"/>
          <w:shd w:val="clear" w:color="auto" w:fill="FFFFFF"/>
        </w:rPr>
        <w:softHyphen/>
        <w:t>ca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.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br/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br/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Diámetro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del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refuerzo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: _______mm</w:t>
      </w:r>
    </w:p>
    <w:sectPr w:rsidR="00AA3D85" w:rsidRPr="008B5C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E7"/>
    <w:rsid w:val="001C6A4F"/>
    <w:rsid w:val="008B5C8E"/>
    <w:rsid w:val="009D1762"/>
    <w:rsid w:val="00AA3D85"/>
    <w:rsid w:val="00C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C80F6-C59A-466D-BB8B-DB597417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CF6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Stahlwerk Annahütte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Mairhuber Eva</dc:creator>
  <cp:keywords/>
  <dc:description/>
  <cp:lastModifiedBy>Mairhuber Eva</cp:lastModifiedBy>
  <cp:revision>2</cp:revision>
  <dcterms:created xsi:type="dcterms:W3CDTF">2017-03-29T06:33:00Z</dcterms:created>
  <dcterms:modified xsi:type="dcterms:W3CDTF">2017-03-29T06:33:00Z</dcterms:modified>
</cp:coreProperties>
</file>